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7C" w:rsidRDefault="000D1C3E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视力筛查仪</w:t>
      </w:r>
      <w:r>
        <w:rPr>
          <w:rFonts w:hint="eastAsia"/>
          <w:b/>
          <w:bCs/>
          <w:sz w:val="24"/>
          <w:szCs w:val="28"/>
        </w:rPr>
        <w:t>技术参数</w:t>
      </w:r>
      <w:r>
        <w:rPr>
          <w:rFonts w:hint="eastAsia"/>
          <w:b/>
          <w:bCs/>
          <w:sz w:val="24"/>
          <w:szCs w:val="28"/>
        </w:rPr>
        <w:t>及要求</w:t>
      </w:r>
    </w:p>
    <w:p w:rsidR="0073197C" w:rsidRDefault="0073197C">
      <w:pPr>
        <w:jc w:val="center"/>
        <w:rPr>
          <w:b/>
          <w:bCs/>
          <w:sz w:val="24"/>
          <w:szCs w:val="28"/>
        </w:rPr>
      </w:pPr>
    </w:p>
    <w:p w:rsidR="0073197C" w:rsidRDefault="000D1C3E">
      <w:pPr>
        <w:pStyle w:val="a6"/>
        <w:numPr>
          <w:ilvl w:val="0"/>
          <w:numId w:val="1"/>
        </w:numPr>
        <w:spacing w:line="400" w:lineRule="exact"/>
        <w:ind w:firstLineChars="0"/>
      </w:pPr>
      <w:r>
        <w:t>工作模式：</w:t>
      </w:r>
      <w:r>
        <w:rPr>
          <w:rFonts w:hint="eastAsia"/>
        </w:rPr>
        <w:t>可</w:t>
      </w:r>
      <w:r>
        <w:t>双眼同时测量、左</w:t>
      </w:r>
      <w:r>
        <w:t>/</w:t>
      </w:r>
      <w:r>
        <w:t>右眼单独测量</w:t>
      </w:r>
      <w:r>
        <w:rPr>
          <w:rFonts w:hint="eastAsia"/>
        </w:rP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测量内容：</w:t>
      </w:r>
      <w:r>
        <w:rPr>
          <w:rFonts w:hint="eastAsia"/>
        </w:rPr>
        <w:t>近视、远视、散光、</w:t>
      </w:r>
      <w:r w:rsidR="00211661">
        <w:t>屈光参差、</w:t>
      </w:r>
      <w:r>
        <w:t>斜视</w:t>
      </w:r>
      <w:r>
        <w:rPr>
          <w:rFonts w:hint="eastAsia"/>
        </w:rPr>
        <w:t>、</w:t>
      </w:r>
      <w:r>
        <w:t>瞳孔大小</w:t>
      </w:r>
      <w:r>
        <w:rPr>
          <w:rFonts w:hint="eastAsia"/>
        </w:rPr>
        <w:t>、</w:t>
      </w:r>
      <w:r>
        <w:t>瞳距、</w:t>
      </w:r>
      <w:r>
        <w:t>凝视不对称</w:t>
      </w:r>
      <w:r>
        <w:rPr>
          <w:rFonts w:hint="eastAsia"/>
        </w:rPr>
        <w:t>等视力数据</w:t>
      </w:r>
      <w: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测量时间</w:t>
      </w:r>
      <w:r>
        <w:rPr>
          <w:rFonts w:hint="eastAsia"/>
        </w:rPr>
        <w:t>≤</w:t>
      </w:r>
      <w:r w:rsidR="00211661">
        <w:rPr>
          <w:rFonts w:hint="eastAsia"/>
        </w:rPr>
        <w:t>5</w:t>
      </w:r>
      <w:r>
        <w:t>s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筛查模式：具备个体筛查</w:t>
      </w:r>
      <w:r>
        <w:rPr>
          <w:rFonts w:hint="eastAsia"/>
        </w:rPr>
        <w:t>、</w:t>
      </w:r>
      <w:r>
        <w:t>批量筛查</w:t>
      </w:r>
      <w:r>
        <w:rPr>
          <w:rFonts w:hint="eastAsia"/>
        </w:rPr>
        <w:t>、筛查箱、筛查筒</w:t>
      </w:r>
      <w:r>
        <w:t>模式</w:t>
      </w:r>
      <w:r>
        <w:rPr>
          <w:rFonts w:hint="eastAsia"/>
        </w:rP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rPr>
          <w:rFonts w:ascii="宋体" w:hAnsi="宋体" w:hint="eastAsia"/>
          <w:color w:val="000000" w:themeColor="text1"/>
        </w:rPr>
        <w:t>距离提示：系统能主动提示测距过远或过近</w:t>
      </w:r>
      <w: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≥</w:t>
      </w:r>
      <w:r>
        <w:t>5</w:t>
      </w:r>
      <w:r>
        <w:t>英寸彩色触控显示屏</w:t>
      </w:r>
      <w:r>
        <w:rPr>
          <w:rFonts w:hint="eastAsia"/>
        </w:rP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适用人群范围：</w:t>
      </w:r>
      <w:r>
        <w:t>幼儿、儿童、青少年、成人</w:t>
      </w:r>
      <w:r>
        <w:rPr>
          <w:rFonts w:hint="eastAsia"/>
        </w:rP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球镜度</w:t>
      </w:r>
      <w:r>
        <w:t>(DS)</w:t>
      </w:r>
      <w:r>
        <w:t>可测范围</w:t>
      </w:r>
      <w:r>
        <w:rPr>
          <w:rFonts w:ascii="Arial" w:hAnsi="Arial" w:cs="Arial"/>
        </w:rPr>
        <w:t>≥</w:t>
      </w:r>
      <w:r>
        <w:t xml:space="preserve">-11.50D </w:t>
      </w:r>
      <w:r>
        <w:rPr>
          <w:rFonts w:hint="eastAsia"/>
        </w:rPr>
        <w:t>～</w:t>
      </w:r>
      <w:r>
        <w:t>+11.50D</w:t>
      </w:r>
      <w:r>
        <w:rPr>
          <w:rFonts w:hint="eastAsia"/>
        </w:rPr>
        <w:t>，显示分辨率</w:t>
      </w:r>
      <w:r>
        <w:rPr>
          <w:rFonts w:ascii="Arial" w:hAnsi="Arial" w:cs="Arial"/>
        </w:rPr>
        <w:t>≥</w:t>
      </w:r>
      <w:r>
        <w:t>0.25 D/0.01D</w:t>
      </w:r>
      <w:r>
        <w:rPr>
          <w:rFonts w:hint="eastAsia"/>
        </w:rP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柱镜度</w:t>
      </w:r>
      <w:r>
        <w:t>(DC)</w:t>
      </w:r>
      <w:r>
        <w:t>可测范围</w:t>
      </w:r>
      <w:r>
        <w:rPr>
          <w:rFonts w:ascii="Arial" w:hAnsi="Arial" w:cs="Arial"/>
        </w:rPr>
        <w:t>≥</w:t>
      </w:r>
      <w:r>
        <w:t xml:space="preserve">-3.00D </w:t>
      </w:r>
      <w:r>
        <w:t>～</w:t>
      </w:r>
      <w:r>
        <w:t xml:space="preserve"> +3.00D</w:t>
      </w:r>
      <w:r>
        <w:t>，</w:t>
      </w:r>
      <w:r>
        <w:rPr>
          <w:rFonts w:hint="eastAsia"/>
        </w:rPr>
        <w:t>（</w:t>
      </w:r>
      <w:r>
        <w:t>允差</w:t>
      </w:r>
      <w:r>
        <w:rPr>
          <w:rFonts w:ascii="Arial" w:hAnsi="Arial" w:cs="Arial"/>
        </w:rPr>
        <w:t>≤</w:t>
      </w:r>
      <w:r>
        <w:t>±0.50D</w:t>
      </w:r>
      <w:r>
        <w:rPr>
          <w:rFonts w:hint="eastAsia"/>
        </w:rPr>
        <w:t>）</w:t>
      </w:r>
      <w:r>
        <w:t>；显示分辨率</w:t>
      </w:r>
      <w:r>
        <w:rPr>
          <w:rFonts w:ascii="Arial" w:hAnsi="Arial" w:cs="Arial"/>
        </w:rPr>
        <w:t>≥</w:t>
      </w:r>
      <w:r>
        <w:t>0.25D/0.01D</w:t>
      </w:r>
      <w: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柱镜轴位范围</w:t>
      </w:r>
      <w:r>
        <w:rPr>
          <w:rFonts w:ascii="Arial" w:hAnsi="Arial" w:cs="Arial"/>
        </w:rPr>
        <w:t>≥</w:t>
      </w:r>
      <w:r>
        <w:t>（</w:t>
      </w:r>
      <w:r>
        <w:t>AX</w:t>
      </w:r>
      <w:r>
        <w:t>）</w:t>
      </w:r>
      <w:r>
        <w:t>1°</w:t>
      </w:r>
      <w:r>
        <w:t>～</w:t>
      </w:r>
      <w:r>
        <w:t>180°</w:t>
      </w:r>
      <w:r>
        <w:t>，</w:t>
      </w:r>
      <w:r>
        <w:rPr>
          <w:rFonts w:hint="eastAsia"/>
        </w:rPr>
        <w:t>（</w:t>
      </w:r>
      <w:r>
        <w:t>允差</w:t>
      </w:r>
      <w:r>
        <w:rPr>
          <w:rFonts w:ascii="Arial" w:hAnsi="Arial" w:cs="Arial"/>
        </w:rPr>
        <w:t>≤</w:t>
      </w:r>
      <w:r>
        <w:t>±5°</w:t>
      </w:r>
      <w:r>
        <w:rPr>
          <w:rFonts w:hint="eastAsia"/>
        </w:rPr>
        <w:t>）</w:t>
      </w:r>
      <w:r>
        <w:t>；显示分辨率</w:t>
      </w:r>
      <w:r>
        <w:rPr>
          <w:rFonts w:ascii="Arial" w:hAnsi="Arial" w:cs="Arial"/>
        </w:rPr>
        <w:t>≥</w:t>
      </w:r>
      <w:r>
        <w:t>1°</w:t>
      </w:r>
      <w: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瞳孔直径可测范围</w:t>
      </w:r>
      <w:r>
        <w:rPr>
          <w:rFonts w:ascii="Arial" w:hAnsi="Arial" w:cs="Arial"/>
        </w:rPr>
        <w:t>≥</w:t>
      </w:r>
      <w:r>
        <w:t>3.2mm</w:t>
      </w:r>
      <w:r>
        <w:t>～</w:t>
      </w:r>
      <w:r>
        <w:t>9.0mm</w:t>
      </w:r>
      <w:r>
        <w:t>，允差</w:t>
      </w:r>
      <w:r>
        <w:t>±0.1mm</w:t>
      </w:r>
      <w:r>
        <w:t>；显示分辨率</w:t>
      </w:r>
      <w:r>
        <w:rPr>
          <w:rFonts w:ascii="Arial" w:hAnsi="Arial" w:cs="Arial"/>
        </w:rPr>
        <w:t>≥</w:t>
      </w:r>
      <w:r>
        <w:t>0.1mm</w:t>
      </w:r>
      <w: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瞳距可测范围</w:t>
      </w:r>
      <w:r>
        <w:rPr>
          <w:rFonts w:ascii="Arial" w:hAnsi="Arial" w:cs="Arial"/>
        </w:rPr>
        <w:t>≥</w:t>
      </w:r>
      <w:r>
        <w:t>35mm</w:t>
      </w:r>
      <w:r>
        <w:t>～</w:t>
      </w:r>
      <w:r>
        <w:t>80mm</w:t>
      </w:r>
      <w:r>
        <w:t>，允差</w:t>
      </w:r>
      <w:r>
        <w:rPr>
          <w:rFonts w:ascii="Arial" w:hAnsi="Arial" w:cs="Arial"/>
        </w:rPr>
        <w:t>≤</w:t>
      </w:r>
      <w:r>
        <w:t>±1mm</w:t>
      </w:r>
      <w:r>
        <w:t>；显示分辨率</w:t>
      </w:r>
      <w:r>
        <w:rPr>
          <w:rFonts w:ascii="Arial" w:hAnsi="Arial" w:cs="Arial"/>
        </w:rPr>
        <w:t>≥</w:t>
      </w:r>
      <w:r>
        <w:t>1mm</w:t>
      </w:r>
      <w: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信息录入：</w:t>
      </w:r>
      <w:r>
        <w:rPr>
          <w:rFonts w:hint="eastAsia"/>
        </w:rPr>
        <w:t>可</w:t>
      </w:r>
      <w:r>
        <w:t>主机触屏录入、扫码录入、批量导入。录入方式：可直接在主机上输入中文个人信息，也可从电脑批量导入、导出受测者信息。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数据接口：</w:t>
      </w:r>
      <w:r>
        <w:rPr>
          <w:rFonts w:hint="eastAsia"/>
        </w:rPr>
        <w:t>支持</w:t>
      </w:r>
      <w:r>
        <w:t>Wi-Fi</w:t>
      </w:r>
      <w:r>
        <w:t>、</w:t>
      </w:r>
      <w:r>
        <w:t>USB</w:t>
      </w:r>
      <w:r>
        <w:t>、蓝牙</w:t>
      </w:r>
      <w:r>
        <w:rPr>
          <w:rFonts w:hint="eastAsia"/>
        </w:rPr>
        <w:t>；</w:t>
      </w:r>
      <w:r>
        <w:t>打印机接口：</w:t>
      </w:r>
      <w:r>
        <w:rPr>
          <w:rFonts w:hint="eastAsia"/>
        </w:rPr>
        <w:t>支持</w:t>
      </w:r>
      <w:r>
        <w:t xml:space="preserve">Wi-Fi / </w:t>
      </w:r>
      <w:r>
        <w:t>蓝牙</w:t>
      </w:r>
      <w:r>
        <w:rPr>
          <w:rFonts w:hint="eastAsia"/>
        </w:rPr>
        <w:t>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屏幕亮度调节功能：可手动调节亮度，也可设置根据环境亮度自动调节屏幕亮度。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rPr>
          <w:rFonts w:ascii="宋体" w:hAnsi="宋体" w:hint="eastAsia"/>
          <w:color w:val="000000" w:themeColor="text1"/>
        </w:rPr>
        <w:t>打印功能：</w:t>
      </w:r>
    </w:p>
    <w:p w:rsidR="0073197C" w:rsidRDefault="000D1C3E">
      <w:pPr>
        <w:pStyle w:val="a6"/>
        <w:spacing w:line="400" w:lineRule="exact"/>
        <w:ind w:firstLineChars="0" w:firstLine="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17.1</w:t>
      </w:r>
      <w:r w:rsidR="00211661">
        <w:rPr>
          <w:rFonts w:ascii="宋体" w:hAnsi="宋体" w:hint="eastAsia"/>
          <w:color w:val="000000" w:themeColor="text1"/>
        </w:rPr>
        <w:t>可链接打印机打印图文报告。</w:t>
      </w:r>
    </w:p>
    <w:p w:rsidR="0073197C" w:rsidRDefault="000D1C3E">
      <w:pPr>
        <w:pStyle w:val="a6"/>
        <w:spacing w:line="400" w:lineRule="exact"/>
        <w:ind w:left="1890" w:hangingChars="900" w:hanging="1890"/>
      </w:pPr>
      <w:r>
        <w:rPr>
          <w:rFonts w:hint="eastAsia"/>
        </w:rPr>
        <w:t xml:space="preserve">17.2 </w:t>
      </w:r>
      <w:r>
        <w:rPr>
          <w:rFonts w:hint="eastAsia"/>
        </w:rPr>
        <w:t>图文报告形式：</w:t>
      </w:r>
      <w:r>
        <w:rPr>
          <w:rFonts w:hint="eastAsia"/>
        </w:rPr>
        <w:t>可在报告的底部设置自定义横幅，标注使用单位名称。</w:t>
      </w:r>
    </w:p>
    <w:p w:rsidR="0073197C" w:rsidRDefault="000D1C3E">
      <w:pPr>
        <w:numPr>
          <w:ilvl w:val="0"/>
          <w:numId w:val="1"/>
        </w:numPr>
        <w:spacing w:line="400" w:lineRule="exact"/>
      </w:pPr>
      <w:r>
        <w:t>供电方式：</w:t>
      </w:r>
      <w:r>
        <w:rPr>
          <w:rFonts w:hint="eastAsia"/>
        </w:rPr>
        <w:t>需配置</w:t>
      </w:r>
      <w:r>
        <w:t>内置锂离子电池，</w:t>
      </w:r>
      <w:r>
        <w:rPr>
          <w:rFonts w:hint="eastAsia"/>
        </w:rPr>
        <w:t>需满足</w:t>
      </w:r>
      <w:r>
        <w:t>边充电边使用。</w:t>
      </w:r>
      <w:bookmarkStart w:id="0" w:name="_GoBack"/>
      <w:bookmarkEnd w:id="0"/>
    </w:p>
    <w:sectPr w:rsidR="0073197C" w:rsidSect="0073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3E" w:rsidRDefault="000D1C3E" w:rsidP="00211661">
      <w:r>
        <w:separator/>
      </w:r>
    </w:p>
  </w:endnote>
  <w:endnote w:type="continuationSeparator" w:id="1">
    <w:p w:rsidR="000D1C3E" w:rsidRDefault="000D1C3E" w:rsidP="0021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3E" w:rsidRDefault="000D1C3E" w:rsidP="00211661">
      <w:r>
        <w:separator/>
      </w:r>
    </w:p>
  </w:footnote>
  <w:footnote w:type="continuationSeparator" w:id="1">
    <w:p w:rsidR="000D1C3E" w:rsidRDefault="000D1C3E" w:rsidP="00211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E115"/>
    <w:multiLevelType w:val="singleLevel"/>
    <w:tmpl w:val="2F27E11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1NDVjOWM1Njg4YjQ5NDVlNmIzYTJkZmI5ZDYxZGEifQ=="/>
  </w:docVars>
  <w:rsids>
    <w:rsidRoot w:val="58826440"/>
    <w:rsid w:val="00001DEA"/>
    <w:rsid w:val="000D1C3E"/>
    <w:rsid w:val="000D4C32"/>
    <w:rsid w:val="000E730E"/>
    <w:rsid w:val="00180C03"/>
    <w:rsid w:val="001D7274"/>
    <w:rsid w:val="001F0971"/>
    <w:rsid w:val="00210499"/>
    <w:rsid w:val="00211661"/>
    <w:rsid w:val="002B6D38"/>
    <w:rsid w:val="00314FC7"/>
    <w:rsid w:val="00344AB7"/>
    <w:rsid w:val="0034692E"/>
    <w:rsid w:val="00514528"/>
    <w:rsid w:val="00723EA2"/>
    <w:rsid w:val="0073197C"/>
    <w:rsid w:val="008645C4"/>
    <w:rsid w:val="009312C4"/>
    <w:rsid w:val="00971AC2"/>
    <w:rsid w:val="00A1331B"/>
    <w:rsid w:val="00A61BAD"/>
    <w:rsid w:val="00A73B21"/>
    <w:rsid w:val="00AE7FC2"/>
    <w:rsid w:val="00BB79BD"/>
    <w:rsid w:val="00C66A48"/>
    <w:rsid w:val="00C85C02"/>
    <w:rsid w:val="00CC485E"/>
    <w:rsid w:val="00CF0DB7"/>
    <w:rsid w:val="00D37788"/>
    <w:rsid w:val="00F02455"/>
    <w:rsid w:val="00FF484C"/>
    <w:rsid w:val="00FF692E"/>
    <w:rsid w:val="14486CF2"/>
    <w:rsid w:val="17822E75"/>
    <w:rsid w:val="1A4A1741"/>
    <w:rsid w:val="1A853A07"/>
    <w:rsid w:val="263D33D1"/>
    <w:rsid w:val="27D26AF1"/>
    <w:rsid w:val="2CFD5B74"/>
    <w:rsid w:val="30C95F90"/>
    <w:rsid w:val="45AB5AB8"/>
    <w:rsid w:val="4BAC48D3"/>
    <w:rsid w:val="53B62A61"/>
    <w:rsid w:val="58826440"/>
    <w:rsid w:val="5B86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3197C"/>
    <w:pPr>
      <w:jc w:val="left"/>
    </w:pPr>
  </w:style>
  <w:style w:type="paragraph" w:styleId="a4">
    <w:name w:val="footer"/>
    <w:basedOn w:val="a"/>
    <w:link w:val="Char"/>
    <w:rsid w:val="00731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31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73197C"/>
    <w:pPr>
      <w:ind w:firstLineChars="200" w:firstLine="420"/>
    </w:pPr>
  </w:style>
  <w:style w:type="character" w:customStyle="1" w:styleId="Char0">
    <w:name w:val="页眉 Char"/>
    <w:basedOn w:val="a0"/>
    <w:link w:val="a5"/>
    <w:rsid w:val="0073197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7319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终极prince</dc:creator>
  <cp:lastModifiedBy>AutoBVT</cp:lastModifiedBy>
  <cp:revision>8</cp:revision>
  <dcterms:created xsi:type="dcterms:W3CDTF">2023-04-28T07:00:00Z</dcterms:created>
  <dcterms:modified xsi:type="dcterms:W3CDTF">2023-11-02T09:10:00Z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3C2DE509B0914F3D9149B2007D986908</vt:lpwstr>
  </property>
</Properties>
</file>